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4292"/>
        <w:gridCol w:w="4568"/>
      </w:tblGrid>
      <w:tr w:rsidR="00BF192F">
        <w:trPr>
          <w:cantSplit/>
          <w:trHeight w:hRule="exact" w:val="473"/>
        </w:trPr>
        <w:tc>
          <w:tcPr>
            <w:tcW w:w="4292" w:type="dxa"/>
            <w:tcBorders>
              <w:top w:val="nil"/>
              <w:left w:val="nil"/>
              <w:bottom w:val="nil"/>
              <w:right w:val="nil"/>
            </w:tcBorders>
            <w:vAlign w:val="center"/>
          </w:tcPr>
          <w:p w:rsidR="00BF192F" w:rsidRDefault="00BF192F">
            <w:pPr>
              <w:rPr>
                <w:rFonts w:ascii="仿宋_GB2312" w:eastAsia="仿宋_GB2312" w:hAnsi="方正仿宋_GBK"/>
              </w:rPr>
            </w:pPr>
            <w:bookmarkStart w:id="0" w:name="_GoBack"/>
            <w:bookmarkEnd w:id="0"/>
          </w:p>
        </w:tc>
        <w:tc>
          <w:tcPr>
            <w:tcW w:w="4568" w:type="dxa"/>
            <w:tcBorders>
              <w:top w:val="nil"/>
              <w:left w:val="nil"/>
              <w:bottom w:val="nil"/>
              <w:right w:val="nil"/>
            </w:tcBorders>
            <w:vAlign w:val="center"/>
          </w:tcPr>
          <w:p w:rsidR="00BF192F" w:rsidRDefault="00BF192F">
            <w:pPr>
              <w:jc w:val="right"/>
              <w:rPr>
                <w:rFonts w:ascii="黑体" w:eastAsia="黑体"/>
              </w:rPr>
            </w:pPr>
          </w:p>
        </w:tc>
      </w:tr>
      <w:tr w:rsidR="00BF192F">
        <w:trPr>
          <w:cantSplit/>
          <w:trHeight w:val="296"/>
        </w:trPr>
        <w:tc>
          <w:tcPr>
            <w:tcW w:w="8860" w:type="dxa"/>
            <w:gridSpan w:val="2"/>
            <w:tcBorders>
              <w:top w:val="nil"/>
              <w:left w:val="nil"/>
              <w:bottom w:val="nil"/>
              <w:right w:val="nil"/>
            </w:tcBorders>
            <w:vAlign w:val="center"/>
          </w:tcPr>
          <w:p w:rsidR="00BF192F" w:rsidRDefault="00BF192F">
            <w:pPr>
              <w:jc w:val="right"/>
              <w:rPr>
                <w:rFonts w:ascii="黑体" w:eastAsia="黑体"/>
                <w:b/>
                <w:bCs/>
              </w:rPr>
            </w:pPr>
          </w:p>
        </w:tc>
      </w:tr>
      <w:tr w:rsidR="00BF192F">
        <w:trPr>
          <w:cantSplit/>
          <w:trHeight w:val="296"/>
        </w:trPr>
        <w:tc>
          <w:tcPr>
            <w:tcW w:w="8860" w:type="dxa"/>
            <w:gridSpan w:val="2"/>
            <w:tcBorders>
              <w:top w:val="nil"/>
              <w:left w:val="nil"/>
              <w:bottom w:val="nil"/>
              <w:right w:val="nil"/>
            </w:tcBorders>
            <w:vAlign w:val="center"/>
          </w:tcPr>
          <w:p w:rsidR="00BF192F" w:rsidRDefault="00BF192F">
            <w:pPr>
              <w:jc w:val="right"/>
              <w:rPr>
                <w:rFonts w:ascii="黑体" w:eastAsia="黑体"/>
                <w:b/>
                <w:bCs/>
              </w:rPr>
            </w:pPr>
          </w:p>
          <w:p w:rsidR="00BF192F" w:rsidRDefault="00BF192F">
            <w:pPr>
              <w:jc w:val="right"/>
              <w:rPr>
                <w:rFonts w:ascii="黑体" w:eastAsia="黑体"/>
                <w:b/>
                <w:bCs/>
              </w:rPr>
            </w:pPr>
          </w:p>
        </w:tc>
      </w:tr>
      <w:tr w:rsidR="00BF192F">
        <w:trPr>
          <w:cantSplit/>
          <w:trHeight w:hRule="exact" w:val="261"/>
        </w:trPr>
        <w:tc>
          <w:tcPr>
            <w:tcW w:w="8860" w:type="dxa"/>
            <w:gridSpan w:val="2"/>
            <w:tcBorders>
              <w:top w:val="nil"/>
              <w:left w:val="nil"/>
              <w:bottom w:val="nil"/>
              <w:right w:val="nil"/>
            </w:tcBorders>
            <w:vAlign w:val="center"/>
          </w:tcPr>
          <w:p w:rsidR="00BF192F" w:rsidRDefault="00BF192F">
            <w:pPr>
              <w:jc w:val="right"/>
              <w:rPr>
                <w:rFonts w:ascii="黑体" w:eastAsia="黑体"/>
              </w:rPr>
            </w:pPr>
          </w:p>
        </w:tc>
      </w:tr>
      <w:tr w:rsidR="00BF192F">
        <w:trPr>
          <w:cantSplit/>
          <w:trHeight w:hRule="exact" w:val="1531"/>
        </w:trPr>
        <w:tc>
          <w:tcPr>
            <w:tcW w:w="8860" w:type="dxa"/>
            <w:gridSpan w:val="2"/>
            <w:tcBorders>
              <w:top w:val="nil"/>
              <w:left w:val="nil"/>
              <w:bottom w:val="nil"/>
              <w:right w:val="nil"/>
            </w:tcBorders>
            <w:vAlign w:val="center"/>
          </w:tcPr>
          <w:p w:rsidR="00BF192F" w:rsidRDefault="00BF192F">
            <w:pPr>
              <w:adjustRightInd w:val="0"/>
              <w:snapToGrid w:val="0"/>
              <w:jc w:val="center"/>
              <w:rPr>
                <w:rFonts w:ascii="方正小标宋简体" w:eastAsia="方正小标宋简体" w:hAnsi="宋体"/>
                <w:color w:val="FF0000"/>
                <w:sz w:val="80"/>
                <w:szCs w:val="80"/>
              </w:rPr>
            </w:pPr>
            <w:r>
              <w:rPr>
                <w:rFonts w:ascii="方正小标宋简体" w:eastAsia="方正小标宋简体" w:hAnsi="宋体" w:cs="方正小标宋简体" w:hint="eastAsia"/>
                <w:color w:val="FF0000"/>
                <w:w w:val="82"/>
                <w:kern w:val="0"/>
                <w:sz w:val="80"/>
                <w:szCs w:val="80"/>
              </w:rPr>
              <w:t>浙江师范大学行知学院文</w:t>
            </w:r>
            <w:r>
              <w:rPr>
                <w:rFonts w:ascii="方正小标宋简体" w:eastAsia="方正小标宋简体" w:hAnsi="宋体" w:cs="方正小标宋简体" w:hint="eastAsia"/>
                <w:color w:val="FF0000"/>
                <w:spacing w:val="67"/>
                <w:w w:val="82"/>
                <w:kern w:val="0"/>
                <w:sz w:val="80"/>
                <w:szCs w:val="80"/>
              </w:rPr>
              <w:t>件</w:t>
            </w:r>
          </w:p>
        </w:tc>
      </w:tr>
      <w:tr w:rsidR="00BF192F">
        <w:trPr>
          <w:cantSplit/>
          <w:trHeight w:val="824"/>
        </w:trPr>
        <w:tc>
          <w:tcPr>
            <w:tcW w:w="8860" w:type="dxa"/>
            <w:gridSpan w:val="2"/>
            <w:tcBorders>
              <w:top w:val="nil"/>
              <w:left w:val="nil"/>
              <w:bottom w:val="nil"/>
              <w:right w:val="nil"/>
            </w:tcBorders>
            <w:vAlign w:val="center"/>
          </w:tcPr>
          <w:p w:rsidR="00BF192F" w:rsidRDefault="00BF192F">
            <w:pPr>
              <w:jc w:val="center"/>
              <w:rPr>
                <w:rFonts w:ascii="方正仿宋_GBK" w:eastAsia="方正仿宋_GBK"/>
                <w:b/>
                <w:bCs/>
                <w:color w:val="FF0000"/>
                <w:sz w:val="52"/>
                <w:szCs w:val="52"/>
              </w:rPr>
            </w:pPr>
          </w:p>
        </w:tc>
      </w:tr>
      <w:tr w:rsidR="00BF192F">
        <w:trPr>
          <w:cantSplit/>
          <w:trHeight w:val="705"/>
        </w:trPr>
        <w:tc>
          <w:tcPr>
            <w:tcW w:w="8860" w:type="dxa"/>
            <w:gridSpan w:val="2"/>
            <w:tcBorders>
              <w:top w:val="nil"/>
              <w:left w:val="nil"/>
              <w:bottom w:val="nil"/>
              <w:right w:val="nil"/>
            </w:tcBorders>
            <w:tcMar>
              <w:left w:w="0" w:type="dxa"/>
              <w:right w:w="0" w:type="dxa"/>
            </w:tcMar>
            <w:vAlign w:val="bottom"/>
          </w:tcPr>
          <w:p w:rsidR="00BF192F" w:rsidRDefault="00BF192F">
            <w:pPr>
              <w:jc w:val="center"/>
              <w:rPr>
                <w:rFonts w:eastAsia="仿宋_GB2312"/>
                <w:sz w:val="30"/>
                <w:szCs w:val="30"/>
              </w:rPr>
            </w:pPr>
            <w:bookmarkStart w:id="1" w:name="文号"/>
            <w:r>
              <w:rPr>
                <w:rFonts w:eastAsia="仿宋_GB2312" w:cs="仿宋_GB2312" w:hint="eastAsia"/>
                <w:sz w:val="30"/>
                <w:szCs w:val="30"/>
              </w:rPr>
              <w:t>浙师行知科〔</w:t>
            </w:r>
            <w:r>
              <w:rPr>
                <w:rFonts w:eastAsia="仿宋_GB2312"/>
                <w:sz w:val="30"/>
                <w:szCs w:val="30"/>
              </w:rPr>
              <w:t>2018</w:t>
            </w:r>
            <w:r>
              <w:rPr>
                <w:rFonts w:eastAsia="仿宋_GB2312" w:cs="仿宋_GB2312" w:hint="eastAsia"/>
                <w:sz w:val="30"/>
                <w:szCs w:val="30"/>
              </w:rPr>
              <w:t>〕</w:t>
            </w:r>
            <w:r>
              <w:rPr>
                <w:rFonts w:eastAsia="仿宋_GB2312"/>
                <w:sz w:val="30"/>
                <w:szCs w:val="30"/>
              </w:rPr>
              <w:t>6</w:t>
            </w:r>
            <w:r>
              <w:rPr>
                <w:rFonts w:eastAsia="仿宋_GB2312" w:cs="仿宋_GB2312" w:hint="eastAsia"/>
                <w:sz w:val="30"/>
                <w:szCs w:val="30"/>
              </w:rPr>
              <w:t>号</w:t>
            </w:r>
            <w:bookmarkEnd w:id="1"/>
          </w:p>
        </w:tc>
      </w:tr>
    </w:tbl>
    <w:p w:rsidR="00BF192F" w:rsidRDefault="006D1C8C">
      <w:pPr>
        <w:rPr>
          <w:rFonts w:eastAsia="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46990</wp:posOffset>
                </wp:positionV>
                <wp:extent cx="5600700" cy="0"/>
                <wp:effectExtent l="12065" t="15240" r="16510" b="1333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CC899"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pt" to="441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" strokecolor="red" strokeweight="1.5pt"/>
            </w:pict>
          </mc:Fallback>
        </mc:AlternateContent>
      </w:r>
    </w:p>
    <w:p w:rsidR="00BF192F" w:rsidRDefault="00BF192F">
      <w:pPr>
        <w:rPr>
          <w:rFonts w:eastAsia="Times New Roman"/>
        </w:rPr>
      </w:pPr>
    </w:p>
    <w:p w:rsidR="00BF192F" w:rsidRDefault="00C72130">
      <w:pPr>
        <w:spacing w:line="620" w:lineRule="exact"/>
        <w:jc w:val="center"/>
        <w:rPr>
          <w:rFonts w:eastAsia="方正小标宋简体"/>
          <w:sz w:val="44"/>
          <w:szCs w:val="44"/>
        </w:rPr>
      </w:pPr>
      <w:r>
        <w:rPr>
          <w:rFonts w:eastAsia="方正小标宋简体" w:cs="方正小标宋简体" w:hint="eastAsia"/>
          <w:sz w:val="44"/>
          <w:szCs w:val="44"/>
        </w:rPr>
        <w:t>浙江师范大学行知学院关于印发“安恒创新</w:t>
      </w:r>
      <w:r w:rsidR="00BF192F">
        <w:rPr>
          <w:rFonts w:eastAsia="方正小标宋简体" w:cs="方正小标宋简体" w:hint="eastAsia"/>
          <w:sz w:val="44"/>
          <w:szCs w:val="44"/>
        </w:rPr>
        <w:t>奖学金”使用管理办法的通知</w:t>
      </w:r>
    </w:p>
    <w:p w:rsidR="00BF192F" w:rsidRDefault="00BF192F">
      <w:pPr>
        <w:rPr>
          <w:rFonts w:eastAsia="仿宋_GB2312"/>
          <w:sz w:val="32"/>
          <w:szCs w:val="32"/>
        </w:rPr>
      </w:pPr>
    </w:p>
    <w:p w:rsidR="00BF192F" w:rsidRDefault="00BF192F">
      <w:pPr>
        <w:spacing w:line="640" w:lineRule="exact"/>
        <w:rPr>
          <w:rFonts w:ascii="仿宋" w:eastAsia="仿宋" w:hAnsi="仿宋"/>
          <w:sz w:val="32"/>
          <w:szCs w:val="32"/>
        </w:rPr>
      </w:pPr>
      <w:r>
        <w:rPr>
          <w:rFonts w:ascii="仿宋" w:eastAsia="仿宋" w:hAnsi="仿宋" w:cs="仿宋" w:hint="eastAsia"/>
          <w:sz w:val="32"/>
          <w:szCs w:val="32"/>
        </w:rPr>
        <w:t>各分院、各部门：</w:t>
      </w:r>
    </w:p>
    <w:p w:rsidR="00BF192F" w:rsidRDefault="00BF192F">
      <w:pPr>
        <w:spacing w:line="640" w:lineRule="exact"/>
        <w:rPr>
          <w:rFonts w:ascii="仿宋" w:eastAsia="仿宋" w:hAnsi="仿宋"/>
          <w:sz w:val="32"/>
          <w:szCs w:val="32"/>
        </w:rPr>
      </w:pPr>
      <w:r>
        <w:rPr>
          <w:rFonts w:ascii="仿宋" w:eastAsia="仿宋" w:hAnsi="仿宋" w:cs="仿宋"/>
          <w:sz w:val="32"/>
          <w:szCs w:val="32"/>
        </w:rPr>
        <w:t xml:space="preserve">    </w:t>
      </w:r>
      <w:r w:rsidR="00C72130">
        <w:rPr>
          <w:rFonts w:ascii="仿宋" w:eastAsia="仿宋" w:hAnsi="仿宋" w:cs="仿宋" w:hint="eastAsia"/>
          <w:sz w:val="32"/>
          <w:szCs w:val="32"/>
        </w:rPr>
        <w:t>现将《浙江师范大学行知学院“安恒创新</w:t>
      </w:r>
      <w:r>
        <w:rPr>
          <w:rFonts w:ascii="仿宋" w:eastAsia="仿宋" w:hAnsi="仿宋" w:cs="仿宋" w:hint="eastAsia"/>
          <w:sz w:val="32"/>
          <w:szCs w:val="32"/>
        </w:rPr>
        <w:t>奖学金”使用管理办法》印发给你们，请遵照执行。</w:t>
      </w:r>
    </w:p>
    <w:p w:rsidR="00BF192F" w:rsidRDefault="00BF192F">
      <w:pPr>
        <w:jc w:val="left"/>
        <w:rPr>
          <w:rFonts w:ascii="仿宋" w:eastAsia="仿宋" w:hAnsi="仿宋"/>
          <w:sz w:val="32"/>
          <w:szCs w:val="32"/>
        </w:rPr>
      </w:pPr>
    </w:p>
    <w:p w:rsidR="00BF192F" w:rsidRDefault="00BF192F">
      <w:pPr>
        <w:jc w:val="left"/>
        <w:rPr>
          <w:rFonts w:ascii="仿宋" w:eastAsia="仿宋" w:hAnsi="仿宋"/>
          <w:sz w:val="32"/>
          <w:szCs w:val="32"/>
        </w:rPr>
      </w:pPr>
    </w:p>
    <w:p w:rsidR="00BF192F" w:rsidRDefault="00BF192F">
      <w:pPr>
        <w:jc w:val="left"/>
        <w:rPr>
          <w:rFonts w:ascii="仿宋" w:eastAsia="仿宋" w:hAnsi="仿宋"/>
          <w:sz w:val="32"/>
          <w:szCs w:val="32"/>
        </w:rPr>
      </w:pPr>
    </w:p>
    <w:p w:rsidR="00BF192F" w:rsidRDefault="00BF192F">
      <w:pPr>
        <w:jc w:val="left"/>
        <w:rPr>
          <w:rFonts w:ascii="仿宋" w:eastAsia="仿宋" w:hAnsi="仿宋"/>
          <w:sz w:val="32"/>
          <w:szCs w:val="32"/>
        </w:rPr>
      </w:pPr>
    </w:p>
    <w:p w:rsidR="00BF192F" w:rsidRDefault="00BF192F">
      <w:pPr>
        <w:jc w:val="left"/>
        <w:rPr>
          <w:rFonts w:ascii="仿宋" w:eastAsia="仿宋" w:hAnsi="仿宋"/>
          <w:sz w:val="32"/>
          <w:szCs w:val="32"/>
        </w:rPr>
      </w:pPr>
      <w:r>
        <w:rPr>
          <w:rFonts w:ascii="仿宋" w:eastAsia="仿宋" w:hAnsi="仿宋" w:cs="仿宋"/>
          <w:sz w:val="32"/>
          <w:szCs w:val="32"/>
        </w:rPr>
        <w:t xml:space="preserve">                           </w:t>
      </w:r>
      <w:r>
        <w:rPr>
          <w:rFonts w:ascii="仿宋" w:eastAsia="仿宋" w:hAnsi="仿宋" w:cs="仿宋" w:hint="eastAsia"/>
          <w:sz w:val="32"/>
          <w:szCs w:val="32"/>
        </w:rPr>
        <w:t>浙江师范大学行知学院</w:t>
      </w:r>
    </w:p>
    <w:p w:rsidR="00BF192F" w:rsidRDefault="00BF192F">
      <w:pPr>
        <w:jc w:val="left"/>
        <w:rPr>
          <w:rFonts w:ascii="仿宋" w:eastAsia="仿宋" w:hAnsi="仿宋"/>
          <w:sz w:val="32"/>
          <w:szCs w:val="32"/>
        </w:rPr>
      </w:pPr>
      <w:r>
        <w:rPr>
          <w:rFonts w:ascii="仿宋" w:eastAsia="仿宋" w:hAnsi="仿宋" w:cs="仿宋"/>
          <w:sz w:val="32"/>
          <w:szCs w:val="32"/>
        </w:rPr>
        <w:t xml:space="preserve">                              </w:t>
      </w:r>
      <w:r>
        <w:rPr>
          <w:rFonts w:eastAsia="仿宋"/>
          <w:sz w:val="32"/>
          <w:szCs w:val="32"/>
        </w:rPr>
        <w:t>2018</w:t>
      </w:r>
      <w:r>
        <w:rPr>
          <w:rFonts w:ascii="仿宋" w:eastAsia="仿宋" w:hAnsi="仿宋" w:cs="仿宋" w:hint="eastAsia"/>
          <w:sz w:val="32"/>
          <w:szCs w:val="32"/>
        </w:rPr>
        <w:t>年</w:t>
      </w:r>
      <w:r>
        <w:rPr>
          <w:rFonts w:eastAsia="仿宋"/>
          <w:sz w:val="32"/>
          <w:szCs w:val="32"/>
        </w:rPr>
        <w:t>11</w:t>
      </w:r>
      <w:r>
        <w:rPr>
          <w:rFonts w:ascii="仿宋" w:eastAsia="仿宋" w:hAnsi="仿宋" w:cs="仿宋" w:hint="eastAsia"/>
          <w:sz w:val="32"/>
          <w:szCs w:val="32"/>
        </w:rPr>
        <w:t>月</w:t>
      </w:r>
      <w:r>
        <w:rPr>
          <w:rFonts w:eastAsia="仿宋"/>
          <w:sz w:val="32"/>
          <w:szCs w:val="32"/>
        </w:rPr>
        <w:t>19</w:t>
      </w:r>
      <w:r>
        <w:rPr>
          <w:rFonts w:ascii="仿宋" w:eastAsia="仿宋" w:hAnsi="仿宋" w:cs="仿宋" w:hint="eastAsia"/>
          <w:sz w:val="32"/>
          <w:szCs w:val="32"/>
        </w:rPr>
        <w:t>日</w:t>
      </w:r>
    </w:p>
    <w:p w:rsidR="00BF192F" w:rsidRDefault="00BF192F">
      <w:pPr>
        <w:spacing w:line="620" w:lineRule="exact"/>
        <w:jc w:val="center"/>
        <w:rPr>
          <w:rFonts w:ascii="方正小标宋简体" w:eastAsia="方正小标宋简体" w:hAnsi="宋体" w:cs="方正小标宋简体"/>
          <w:sz w:val="44"/>
          <w:szCs w:val="44"/>
        </w:rPr>
      </w:pPr>
      <w:r>
        <w:rPr>
          <w:rFonts w:ascii="方正小标宋简体" w:eastAsia="方正小标宋简体" w:hAnsi="宋体" w:cs="方正小标宋简体"/>
          <w:sz w:val="44"/>
          <w:szCs w:val="44"/>
        </w:rPr>
        <w:lastRenderedPageBreak/>
        <w:t xml:space="preserve"> </w:t>
      </w:r>
      <w:r>
        <w:rPr>
          <w:rFonts w:ascii="方正小标宋简体" w:eastAsia="方正小标宋简体" w:hAnsi="宋体" w:cs="方正小标宋简体" w:hint="eastAsia"/>
          <w:sz w:val="44"/>
          <w:szCs w:val="44"/>
        </w:rPr>
        <w:t>浙江师范大学行知学院</w:t>
      </w:r>
      <w:r>
        <w:rPr>
          <w:rFonts w:ascii="方正小标宋简体" w:eastAsia="方正小标宋简体" w:hAnsi="宋体" w:cs="方正小标宋简体"/>
          <w:sz w:val="44"/>
          <w:szCs w:val="44"/>
        </w:rPr>
        <w:t xml:space="preserve"> </w:t>
      </w:r>
    </w:p>
    <w:p w:rsidR="00BF192F" w:rsidRDefault="00BF192F">
      <w:pPr>
        <w:spacing w:line="620" w:lineRule="exact"/>
        <w:jc w:val="center"/>
        <w:rPr>
          <w:rFonts w:ascii="方正小标宋简体" w:eastAsia="方正小标宋简体" w:hAnsi="宋体"/>
          <w:sz w:val="44"/>
          <w:szCs w:val="44"/>
        </w:rPr>
      </w:pPr>
      <w:r>
        <w:rPr>
          <w:rFonts w:ascii="方正小标宋简体" w:eastAsia="方正小标宋简体" w:hAnsi="宋体" w:cs="方正小标宋简体"/>
          <w:sz w:val="44"/>
          <w:szCs w:val="44"/>
        </w:rPr>
        <w:t xml:space="preserve">  </w:t>
      </w:r>
      <w:r>
        <w:rPr>
          <w:rFonts w:ascii="方正小标宋简体" w:eastAsia="方正小标宋简体" w:hAnsi="宋体" w:cs="方正小标宋简体" w:hint="eastAsia"/>
          <w:sz w:val="44"/>
          <w:szCs w:val="44"/>
        </w:rPr>
        <w:t>“安恒创新奖学金”使用管理办法</w:t>
      </w:r>
    </w:p>
    <w:p w:rsidR="00BF192F" w:rsidRDefault="00BF192F">
      <w:pPr>
        <w:spacing w:line="500" w:lineRule="exact"/>
        <w:jc w:val="center"/>
        <w:rPr>
          <w:rFonts w:ascii="仿宋_GB2312" w:eastAsia="仿宋_GB2312"/>
          <w:sz w:val="24"/>
          <w:szCs w:val="24"/>
        </w:rPr>
      </w:pPr>
    </w:p>
    <w:p w:rsidR="00BF192F" w:rsidRDefault="00BF192F">
      <w:pPr>
        <w:topLinePunct/>
        <w:spacing w:line="560" w:lineRule="atLeast"/>
        <w:jc w:val="center"/>
        <w:rPr>
          <w:rFonts w:ascii="黑体" w:eastAsia="黑体" w:hAnsi="黑体"/>
          <w:sz w:val="32"/>
          <w:szCs w:val="32"/>
        </w:rPr>
      </w:pPr>
      <w:r>
        <w:rPr>
          <w:rFonts w:ascii="黑体" w:eastAsia="黑体" w:hAnsi="黑体" w:cs="黑体" w:hint="eastAsia"/>
          <w:sz w:val="32"/>
          <w:szCs w:val="32"/>
        </w:rPr>
        <w:t>第一章</w:t>
      </w:r>
      <w:r>
        <w:rPr>
          <w:rFonts w:ascii="黑体" w:eastAsia="黑体" w:hAnsi="黑体" w:cs="黑体"/>
          <w:sz w:val="32"/>
          <w:szCs w:val="32"/>
        </w:rPr>
        <w:t xml:space="preserve">  </w:t>
      </w:r>
      <w:r>
        <w:rPr>
          <w:rFonts w:ascii="黑体" w:eastAsia="黑体" w:hAnsi="黑体" w:cs="黑体" w:hint="eastAsia"/>
          <w:sz w:val="32"/>
          <w:szCs w:val="32"/>
        </w:rPr>
        <w:t>总则</w:t>
      </w:r>
    </w:p>
    <w:p w:rsidR="00BF192F" w:rsidRDefault="00BF192F">
      <w:pPr>
        <w:topLinePunct/>
        <w:spacing w:line="560" w:lineRule="atLeast"/>
        <w:ind w:firstLineChars="200" w:firstLine="640"/>
        <w:rPr>
          <w:rFonts w:ascii="仿宋" w:eastAsia="仿宋" w:hAnsi="仿宋"/>
          <w:sz w:val="32"/>
          <w:szCs w:val="32"/>
        </w:rPr>
      </w:pPr>
      <w:r>
        <w:rPr>
          <w:rFonts w:ascii="楷体" w:eastAsia="楷体" w:hAnsi="楷体" w:cs="楷体" w:hint="eastAsia"/>
          <w:sz w:val="32"/>
          <w:szCs w:val="32"/>
        </w:rPr>
        <w:t>第一条</w:t>
      </w:r>
      <w:r>
        <w:rPr>
          <w:rFonts w:ascii="仿宋" w:eastAsia="仿宋" w:hAnsi="仿宋" w:cs="仿宋"/>
          <w:b/>
          <w:bCs/>
          <w:sz w:val="32"/>
          <w:szCs w:val="32"/>
        </w:rPr>
        <w:t xml:space="preserve"> </w:t>
      </w:r>
      <w:r>
        <w:rPr>
          <w:rFonts w:ascii="仿宋" w:eastAsia="仿宋" w:hAnsi="仿宋" w:cs="仿宋" w:hint="eastAsia"/>
          <w:sz w:val="32"/>
          <w:szCs w:val="32"/>
        </w:rPr>
        <w:t>杭州安恒信息技术有限公司总裁范渊先生长期以来关注社会现实、关心网络安全人才培养，积极参与各类公益活动。为进一步促进公益事业，体现企业家心系国家、情系教育的社会责任感，杭州安恒信息技术有限公司在浙江师范大学行知学院专门设立“安恒创新”基金。</w:t>
      </w:r>
    </w:p>
    <w:p w:rsidR="00BF192F" w:rsidRDefault="00BF192F">
      <w:pPr>
        <w:topLinePunct/>
        <w:spacing w:line="560" w:lineRule="atLeast"/>
        <w:ind w:firstLineChars="200" w:firstLine="640"/>
        <w:jc w:val="left"/>
        <w:rPr>
          <w:rFonts w:ascii="仿宋" w:eastAsia="仿宋" w:hAnsi="仿宋"/>
          <w:sz w:val="32"/>
          <w:szCs w:val="32"/>
        </w:rPr>
      </w:pPr>
      <w:r>
        <w:rPr>
          <w:rFonts w:ascii="楷体" w:eastAsia="楷体" w:hAnsi="楷体" w:cs="楷体" w:hint="eastAsia"/>
          <w:sz w:val="32"/>
          <w:szCs w:val="32"/>
        </w:rPr>
        <w:t>第二条</w:t>
      </w:r>
      <w:r>
        <w:rPr>
          <w:rFonts w:ascii="楷体" w:eastAsia="楷体" w:hAnsi="楷体" w:cs="楷体"/>
          <w:sz w:val="32"/>
          <w:szCs w:val="32"/>
        </w:rPr>
        <w:t xml:space="preserve"> </w:t>
      </w:r>
      <w:r>
        <w:rPr>
          <w:rFonts w:ascii="仿宋" w:eastAsia="仿宋" w:hAnsi="仿宋" w:cs="仿宋" w:hint="eastAsia"/>
          <w:sz w:val="32"/>
          <w:szCs w:val="32"/>
        </w:rPr>
        <w:t>设立基金的目的是资助各方面表现突出的安恒网络安全学院教师及在校大学生，帮助他们成长成才。</w:t>
      </w:r>
    </w:p>
    <w:p w:rsidR="00BF192F" w:rsidRDefault="00BF192F">
      <w:pPr>
        <w:topLinePunct/>
        <w:spacing w:line="560" w:lineRule="atLeast"/>
        <w:jc w:val="center"/>
        <w:rPr>
          <w:rFonts w:ascii="黑体" w:eastAsia="黑体" w:hAnsi="黑体"/>
          <w:sz w:val="32"/>
          <w:szCs w:val="32"/>
        </w:rPr>
      </w:pPr>
      <w:r>
        <w:rPr>
          <w:rFonts w:ascii="黑体" w:eastAsia="黑体" w:hAnsi="黑体" w:cs="黑体" w:hint="eastAsia"/>
          <w:sz w:val="32"/>
          <w:szCs w:val="32"/>
        </w:rPr>
        <w:t>第二章</w:t>
      </w:r>
      <w:r>
        <w:rPr>
          <w:rFonts w:ascii="黑体" w:eastAsia="黑体" w:hAnsi="黑体" w:cs="黑体"/>
          <w:sz w:val="32"/>
          <w:szCs w:val="32"/>
        </w:rPr>
        <w:t xml:space="preserve">  </w:t>
      </w:r>
      <w:r>
        <w:rPr>
          <w:rFonts w:ascii="黑体" w:eastAsia="黑体" w:hAnsi="黑体" w:cs="黑体" w:hint="eastAsia"/>
          <w:sz w:val="32"/>
          <w:szCs w:val="32"/>
        </w:rPr>
        <w:t>基金来源及资助办法</w:t>
      </w:r>
    </w:p>
    <w:p w:rsidR="00BF192F" w:rsidRDefault="00BF192F">
      <w:pPr>
        <w:topLinePunct/>
        <w:spacing w:line="560" w:lineRule="atLeast"/>
        <w:rPr>
          <w:rFonts w:ascii="仿宋" w:eastAsia="仿宋" w:hAnsi="仿宋"/>
          <w:sz w:val="32"/>
          <w:szCs w:val="32"/>
        </w:rPr>
      </w:pPr>
      <w:r>
        <w:rPr>
          <w:rFonts w:ascii="仿宋" w:eastAsia="仿宋" w:hAnsi="仿宋" w:cs="仿宋"/>
          <w:b/>
          <w:bCs/>
          <w:sz w:val="32"/>
          <w:szCs w:val="32"/>
        </w:rPr>
        <w:t xml:space="preserve">   </w:t>
      </w:r>
      <w:r>
        <w:rPr>
          <w:rFonts w:ascii="楷体" w:eastAsia="楷体" w:hAnsi="楷体" w:cs="楷体" w:hint="eastAsia"/>
          <w:sz w:val="32"/>
          <w:szCs w:val="32"/>
        </w:rPr>
        <w:t>第三条</w:t>
      </w:r>
      <w:r>
        <w:rPr>
          <w:rFonts w:ascii="仿宋" w:eastAsia="仿宋" w:hAnsi="仿宋" w:cs="仿宋"/>
          <w:b/>
          <w:bCs/>
          <w:sz w:val="32"/>
          <w:szCs w:val="32"/>
        </w:rPr>
        <w:t xml:space="preserve"> </w:t>
      </w:r>
      <w:r>
        <w:rPr>
          <w:rFonts w:ascii="仿宋" w:eastAsia="仿宋" w:hAnsi="仿宋" w:cs="仿宋" w:hint="eastAsia"/>
          <w:sz w:val="32"/>
          <w:szCs w:val="32"/>
        </w:rPr>
        <w:t>范渊先生为促进公益事业，设立</w:t>
      </w:r>
      <w:r>
        <w:rPr>
          <w:rFonts w:eastAsia="仿宋"/>
          <w:sz w:val="32"/>
          <w:szCs w:val="32"/>
        </w:rPr>
        <w:t>20</w:t>
      </w:r>
      <w:r>
        <w:rPr>
          <w:rFonts w:ascii="仿宋" w:eastAsia="仿宋" w:hAnsi="仿宋" w:cs="仿宋"/>
          <w:sz w:val="32"/>
          <w:szCs w:val="32"/>
        </w:rPr>
        <w:t>0</w:t>
      </w:r>
      <w:r>
        <w:rPr>
          <w:rFonts w:ascii="仿宋" w:eastAsia="仿宋" w:hAnsi="仿宋" w:cs="仿宋" w:hint="eastAsia"/>
          <w:sz w:val="32"/>
          <w:szCs w:val="32"/>
        </w:rPr>
        <w:t>万的浙江师范大学行知学院安恒创新奖学基金</w:t>
      </w:r>
      <w:r>
        <w:rPr>
          <w:rFonts w:ascii="仿宋" w:eastAsia="仿宋" w:hAnsi="仿宋" w:cs="仿宋" w:hint="eastAsia"/>
          <w:color w:val="000000"/>
          <w:sz w:val="32"/>
          <w:szCs w:val="32"/>
        </w:rPr>
        <w:t>，利息等收益</w:t>
      </w:r>
      <w:r>
        <w:rPr>
          <w:rFonts w:ascii="仿宋" w:eastAsia="仿宋" w:hAnsi="仿宋" w:cs="仿宋" w:hint="eastAsia"/>
          <w:sz w:val="32"/>
          <w:szCs w:val="32"/>
        </w:rPr>
        <w:t>每年</w:t>
      </w:r>
      <w:r>
        <w:rPr>
          <w:rFonts w:eastAsia="仿宋"/>
          <w:sz w:val="32"/>
          <w:szCs w:val="32"/>
        </w:rPr>
        <w:t>5</w:t>
      </w:r>
      <w:r>
        <w:rPr>
          <w:rFonts w:ascii="仿宋" w:eastAsia="仿宋" w:hAnsi="仿宋" w:cs="仿宋" w:hint="eastAsia"/>
          <w:sz w:val="32"/>
          <w:szCs w:val="32"/>
        </w:rPr>
        <w:t>万元人民币作为奖学金。</w:t>
      </w:r>
    </w:p>
    <w:p w:rsidR="00BF192F" w:rsidRDefault="00BF192F">
      <w:pPr>
        <w:topLinePunct/>
        <w:spacing w:line="560" w:lineRule="atLeast"/>
        <w:ind w:firstLineChars="200" w:firstLine="640"/>
        <w:jc w:val="left"/>
        <w:rPr>
          <w:rFonts w:ascii="仿宋" w:eastAsia="仿宋" w:hAnsi="仿宋"/>
          <w:sz w:val="32"/>
          <w:szCs w:val="32"/>
        </w:rPr>
      </w:pPr>
      <w:r>
        <w:rPr>
          <w:rFonts w:ascii="楷体" w:eastAsia="楷体" w:hAnsi="楷体" w:cs="楷体" w:hint="eastAsia"/>
          <w:sz w:val="32"/>
          <w:szCs w:val="32"/>
        </w:rPr>
        <w:t>第四条</w:t>
      </w:r>
      <w:r>
        <w:rPr>
          <w:rFonts w:ascii="仿宋" w:eastAsia="仿宋" w:hAnsi="仿宋" w:cs="仿宋"/>
          <w:sz w:val="32"/>
          <w:szCs w:val="32"/>
        </w:rPr>
        <w:t xml:space="preserve"> </w:t>
      </w:r>
      <w:r>
        <w:rPr>
          <w:rFonts w:ascii="仿宋" w:eastAsia="仿宋" w:hAnsi="仿宋" w:cs="仿宋" w:hint="eastAsia"/>
          <w:sz w:val="32"/>
          <w:szCs w:val="32"/>
        </w:rPr>
        <w:t>凡热爱社会主义祖国，遵守国家法律法规和校纪校规，道德品质优良，具有正式学籍的浙江师范大学行知学院学生均可申请。</w:t>
      </w:r>
      <w:r>
        <w:rPr>
          <w:rFonts w:ascii="仿宋" w:eastAsia="仿宋" w:hAnsi="仿宋" w:cs="仿宋"/>
          <w:color w:val="FF0000"/>
          <w:sz w:val="32"/>
          <w:szCs w:val="32"/>
        </w:rPr>
        <w:t xml:space="preserve"> </w:t>
      </w:r>
    </w:p>
    <w:p w:rsidR="00BF192F" w:rsidRDefault="00BF192F">
      <w:pPr>
        <w:topLinePunct/>
        <w:spacing w:line="560" w:lineRule="atLeast"/>
        <w:ind w:firstLineChars="200" w:firstLine="640"/>
        <w:jc w:val="left"/>
        <w:rPr>
          <w:rFonts w:ascii="仿宋" w:eastAsia="仿宋" w:hAnsi="仿宋"/>
          <w:sz w:val="32"/>
          <w:szCs w:val="32"/>
        </w:rPr>
      </w:pPr>
      <w:r>
        <w:rPr>
          <w:rFonts w:ascii="楷体" w:eastAsia="楷体" w:hAnsi="楷体" w:cs="楷体" w:hint="eastAsia"/>
          <w:sz w:val="32"/>
          <w:szCs w:val="32"/>
        </w:rPr>
        <w:t>第五条</w:t>
      </w:r>
      <w:r>
        <w:rPr>
          <w:rFonts w:ascii="仿宋" w:eastAsia="仿宋" w:hAnsi="仿宋" w:cs="仿宋"/>
          <w:b/>
          <w:bCs/>
          <w:sz w:val="32"/>
          <w:szCs w:val="32"/>
        </w:rPr>
        <w:t xml:space="preserve"> </w:t>
      </w:r>
      <w:r w:rsidRPr="002B0E10">
        <w:rPr>
          <w:rFonts w:ascii="仿宋" w:eastAsia="仿宋" w:hAnsi="仿宋" w:cs="仿宋" w:hint="eastAsia"/>
          <w:sz w:val="32"/>
          <w:szCs w:val="32"/>
        </w:rPr>
        <w:t>每年评定下列</w:t>
      </w:r>
      <w:r>
        <w:rPr>
          <w:rFonts w:eastAsia="仿宋"/>
          <w:sz w:val="32"/>
          <w:szCs w:val="32"/>
        </w:rPr>
        <w:t>2</w:t>
      </w:r>
      <w:r>
        <w:rPr>
          <w:rFonts w:eastAsia="仿宋" w:cs="仿宋" w:hint="eastAsia"/>
          <w:sz w:val="32"/>
          <w:szCs w:val="32"/>
        </w:rPr>
        <w:t>种单项奖：（</w:t>
      </w:r>
      <w:r>
        <w:rPr>
          <w:rFonts w:eastAsia="仿宋"/>
          <w:sz w:val="32"/>
          <w:szCs w:val="32"/>
        </w:rPr>
        <w:t>1</w:t>
      </w:r>
      <w:r>
        <w:rPr>
          <w:rFonts w:eastAsia="仿宋" w:cs="仿宋" w:hint="eastAsia"/>
          <w:sz w:val="32"/>
          <w:szCs w:val="32"/>
        </w:rPr>
        <w:t>）安恒明育奖（优秀教师奖）、（</w:t>
      </w:r>
      <w:r>
        <w:rPr>
          <w:rFonts w:eastAsia="仿宋"/>
          <w:sz w:val="32"/>
          <w:szCs w:val="32"/>
        </w:rPr>
        <w:t>2</w:t>
      </w:r>
      <w:r>
        <w:rPr>
          <w:rFonts w:eastAsia="仿宋" w:cs="仿宋" w:hint="eastAsia"/>
          <w:sz w:val="32"/>
          <w:szCs w:val="32"/>
        </w:rPr>
        <w:t>）安恒明践奖（优秀实习生奖）。其中安恒明育奖奖金</w:t>
      </w:r>
      <w:r>
        <w:rPr>
          <w:rFonts w:eastAsia="仿宋"/>
          <w:sz w:val="32"/>
          <w:szCs w:val="32"/>
        </w:rPr>
        <w:t>10000</w:t>
      </w:r>
      <w:r>
        <w:rPr>
          <w:rFonts w:eastAsia="仿宋" w:cs="仿宋" w:hint="eastAsia"/>
          <w:sz w:val="32"/>
          <w:szCs w:val="32"/>
        </w:rPr>
        <w:t>元，每年</w:t>
      </w:r>
      <w:r w:rsidR="002B0E10">
        <w:rPr>
          <w:rFonts w:eastAsia="仿宋" w:cs="仿宋" w:hint="eastAsia"/>
          <w:sz w:val="32"/>
          <w:szCs w:val="32"/>
        </w:rPr>
        <w:t>评选</w:t>
      </w:r>
      <w:r>
        <w:rPr>
          <w:rFonts w:eastAsia="仿宋"/>
          <w:sz w:val="32"/>
          <w:szCs w:val="32"/>
        </w:rPr>
        <w:t>2</w:t>
      </w:r>
      <w:r>
        <w:rPr>
          <w:rFonts w:eastAsia="仿宋" w:cs="仿宋" w:hint="eastAsia"/>
          <w:sz w:val="32"/>
          <w:szCs w:val="32"/>
        </w:rPr>
        <w:t>位</w:t>
      </w:r>
      <w:r w:rsidR="002B0E10">
        <w:rPr>
          <w:rFonts w:eastAsia="仿宋" w:cs="仿宋" w:hint="eastAsia"/>
          <w:sz w:val="32"/>
          <w:szCs w:val="32"/>
        </w:rPr>
        <w:t>优秀教师</w:t>
      </w:r>
      <w:r>
        <w:rPr>
          <w:rFonts w:eastAsia="仿宋" w:cs="仿宋" w:hint="eastAsia"/>
          <w:sz w:val="32"/>
          <w:szCs w:val="32"/>
        </w:rPr>
        <w:t>；安恒明践奖项奖金</w:t>
      </w:r>
      <w:r>
        <w:rPr>
          <w:rFonts w:eastAsia="仿宋"/>
          <w:sz w:val="32"/>
          <w:szCs w:val="32"/>
        </w:rPr>
        <w:t>5000</w:t>
      </w:r>
      <w:r>
        <w:rPr>
          <w:rFonts w:eastAsia="仿宋" w:cs="仿宋" w:hint="eastAsia"/>
          <w:sz w:val="32"/>
          <w:szCs w:val="32"/>
        </w:rPr>
        <w:lastRenderedPageBreak/>
        <w:t>元，每年</w:t>
      </w:r>
      <w:r w:rsidR="002B0E10">
        <w:rPr>
          <w:rFonts w:eastAsia="仿宋" w:cs="仿宋" w:hint="eastAsia"/>
          <w:sz w:val="32"/>
          <w:szCs w:val="32"/>
        </w:rPr>
        <w:t>评选</w:t>
      </w:r>
      <w:r>
        <w:rPr>
          <w:rFonts w:eastAsia="仿宋"/>
          <w:sz w:val="32"/>
          <w:szCs w:val="32"/>
        </w:rPr>
        <w:t>6</w:t>
      </w:r>
      <w:r>
        <w:rPr>
          <w:rFonts w:eastAsia="仿宋" w:cs="仿宋" w:hint="eastAsia"/>
          <w:sz w:val="32"/>
          <w:szCs w:val="32"/>
        </w:rPr>
        <w:t>位</w:t>
      </w:r>
      <w:r w:rsidR="002B0E10">
        <w:rPr>
          <w:rFonts w:eastAsia="仿宋" w:cs="仿宋" w:hint="eastAsia"/>
          <w:sz w:val="32"/>
          <w:szCs w:val="32"/>
        </w:rPr>
        <w:t>优秀</w:t>
      </w:r>
      <w:r>
        <w:rPr>
          <w:rFonts w:eastAsia="仿宋" w:cs="仿宋" w:hint="eastAsia"/>
          <w:sz w:val="32"/>
          <w:szCs w:val="32"/>
        </w:rPr>
        <w:t>学生，获奖学生应进入安恒信息技术有限公司进行专业实习。</w:t>
      </w:r>
    </w:p>
    <w:p w:rsidR="00BF192F" w:rsidRDefault="00BF192F">
      <w:pPr>
        <w:topLinePunct/>
        <w:spacing w:line="560" w:lineRule="atLeast"/>
        <w:ind w:firstLineChars="200" w:firstLine="640"/>
        <w:jc w:val="left"/>
        <w:rPr>
          <w:rFonts w:ascii="仿宋" w:eastAsia="仿宋" w:hAnsi="仿宋"/>
          <w:spacing w:val="-12"/>
          <w:sz w:val="32"/>
          <w:szCs w:val="32"/>
        </w:rPr>
      </w:pPr>
      <w:r>
        <w:rPr>
          <w:rFonts w:ascii="楷体" w:eastAsia="楷体" w:hAnsi="楷体" w:cs="楷体" w:hint="eastAsia"/>
          <w:sz w:val="32"/>
          <w:szCs w:val="32"/>
        </w:rPr>
        <w:t>第六条</w:t>
      </w:r>
      <w:r>
        <w:rPr>
          <w:rFonts w:ascii="仿宋" w:eastAsia="仿宋" w:hAnsi="仿宋" w:cs="仿宋"/>
          <w:b/>
          <w:bCs/>
          <w:sz w:val="32"/>
          <w:szCs w:val="32"/>
        </w:rPr>
        <w:t xml:space="preserve"> </w:t>
      </w:r>
      <w:r w:rsidR="00511027">
        <w:rPr>
          <w:rFonts w:ascii="仿宋" w:eastAsia="仿宋" w:hAnsi="仿宋" w:cs="仿宋" w:hint="eastAsia"/>
          <w:spacing w:val="-12"/>
          <w:sz w:val="32"/>
          <w:szCs w:val="32"/>
        </w:rPr>
        <w:t>奖学</w:t>
      </w:r>
      <w:r>
        <w:rPr>
          <w:rFonts w:ascii="仿宋" w:eastAsia="仿宋" w:hAnsi="仿宋" w:cs="仿宋" w:hint="eastAsia"/>
          <w:spacing w:val="-12"/>
          <w:sz w:val="32"/>
          <w:szCs w:val="32"/>
        </w:rPr>
        <w:t>金每年发放一次，每</w:t>
      </w:r>
      <w:r>
        <w:rPr>
          <w:rFonts w:eastAsia="仿宋" w:cs="仿宋" w:hint="eastAsia"/>
          <w:sz w:val="32"/>
          <w:szCs w:val="32"/>
        </w:rPr>
        <w:t>年</w:t>
      </w:r>
      <w:r>
        <w:rPr>
          <w:rFonts w:eastAsia="仿宋"/>
          <w:sz w:val="32"/>
          <w:szCs w:val="32"/>
        </w:rPr>
        <w:t>10</w:t>
      </w:r>
      <w:r>
        <w:rPr>
          <w:rFonts w:eastAsia="仿宋" w:cs="仿宋" w:hint="eastAsia"/>
          <w:sz w:val="32"/>
          <w:szCs w:val="32"/>
        </w:rPr>
        <w:t>月开始申请，</w:t>
      </w:r>
      <w:r>
        <w:rPr>
          <w:rFonts w:eastAsia="仿宋"/>
          <w:sz w:val="32"/>
          <w:szCs w:val="32"/>
        </w:rPr>
        <w:t>11</w:t>
      </w:r>
      <w:r>
        <w:rPr>
          <w:rFonts w:eastAsia="仿宋" w:cs="仿宋" w:hint="eastAsia"/>
          <w:sz w:val="32"/>
          <w:szCs w:val="32"/>
        </w:rPr>
        <w:t>月进行评定</w:t>
      </w:r>
      <w:r>
        <w:rPr>
          <w:rFonts w:ascii="仿宋" w:eastAsia="仿宋" w:hAnsi="仿宋" w:cs="仿宋" w:hint="eastAsia"/>
          <w:spacing w:val="-12"/>
          <w:sz w:val="32"/>
          <w:szCs w:val="32"/>
        </w:rPr>
        <w:t>。</w:t>
      </w:r>
    </w:p>
    <w:p w:rsidR="00BF192F" w:rsidRDefault="00BF192F">
      <w:pPr>
        <w:topLinePunct/>
        <w:spacing w:line="560" w:lineRule="atLeast"/>
        <w:jc w:val="center"/>
        <w:rPr>
          <w:rFonts w:ascii="黑体" w:eastAsia="黑体" w:hAnsi="黑体"/>
          <w:sz w:val="32"/>
          <w:szCs w:val="32"/>
        </w:rPr>
      </w:pPr>
      <w:r>
        <w:rPr>
          <w:rFonts w:ascii="黑体" w:eastAsia="黑体" w:hAnsi="黑体" w:cs="黑体" w:hint="eastAsia"/>
          <w:sz w:val="32"/>
          <w:szCs w:val="32"/>
        </w:rPr>
        <w:t>第三章</w:t>
      </w:r>
      <w:r>
        <w:rPr>
          <w:rFonts w:ascii="黑体" w:eastAsia="黑体" w:hAnsi="黑体" w:cs="黑体"/>
          <w:sz w:val="32"/>
          <w:szCs w:val="32"/>
        </w:rPr>
        <w:t xml:space="preserve">  </w:t>
      </w:r>
      <w:r>
        <w:rPr>
          <w:rFonts w:ascii="黑体" w:eastAsia="黑体" w:hAnsi="黑体" w:cs="黑体" w:hint="eastAsia"/>
          <w:sz w:val="32"/>
          <w:szCs w:val="32"/>
        </w:rPr>
        <w:t>基金管理</w:t>
      </w:r>
    </w:p>
    <w:p w:rsidR="00BF192F" w:rsidRDefault="00BF192F">
      <w:pPr>
        <w:topLinePunct/>
        <w:spacing w:line="560" w:lineRule="atLeast"/>
        <w:ind w:firstLineChars="200" w:firstLine="640"/>
        <w:jc w:val="left"/>
        <w:rPr>
          <w:rFonts w:ascii="仿宋" w:eastAsia="仿宋" w:hAnsi="仿宋"/>
          <w:b/>
          <w:bCs/>
          <w:sz w:val="32"/>
          <w:szCs w:val="32"/>
        </w:rPr>
      </w:pPr>
      <w:r>
        <w:rPr>
          <w:rFonts w:ascii="楷体" w:eastAsia="楷体" w:hAnsi="楷体" w:cs="楷体" w:hint="eastAsia"/>
          <w:sz w:val="32"/>
          <w:szCs w:val="32"/>
        </w:rPr>
        <w:t>第七条</w:t>
      </w:r>
      <w:r>
        <w:rPr>
          <w:rFonts w:ascii="仿宋" w:eastAsia="仿宋" w:hAnsi="仿宋" w:cs="仿宋"/>
          <w:b/>
          <w:bCs/>
          <w:sz w:val="32"/>
          <w:szCs w:val="32"/>
        </w:rPr>
        <w:t xml:space="preserve"> </w:t>
      </w:r>
      <w:r>
        <w:rPr>
          <w:rFonts w:ascii="仿宋" w:eastAsia="仿宋" w:hAnsi="仿宋" w:cs="仿宋" w:hint="eastAsia"/>
          <w:sz w:val="32"/>
          <w:szCs w:val="32"/>
        </w:rPr>
        <w:t>建立独立的财务管理制度，奖学金设专门账户，由专人管理。</w:t>
      </w:r>
    </w:p>
    <w:p w:rsidR="00BF192F" w:rsidRDefault="00BF192F">
      <w:pPr>
        <w:topLinePunct/>
        <w:spacing w:line="560" w:lineRule="atLeast"/>
        <w:ind w:firstLineChars="200" w:firstLine="640"/>
        <w:rPr>
          <w:rFonts w:ascii="仿宋" w:eastAsia="仿宋" w:hAnsi="仿宋"/>
          <w:spacing w:val="-10"/>
          <w:sz w:val="32"/>
          <w:szCs w:val="32"/>
        </w:rPr>
      </w:pPr>
      <w:r>
        <w:rPr>
          <w:rFonts w:ascii="楷体" w:eastAsia="楷体" w:hAnsi="楷体" w:cs="楷体" w:hint="eastAsia"/>
          <w:sz w:val="32"/>
          <w:szCs w:val="32"/>
        </w:rPr>
        <w:t>第九条</w:t>
      </w:r>
      <w:r>
        <w:rPr>
          <w:rFonts w:ascii="仿宋" w:eastAsia="仿宋" w:hAnsi="仿宋" w:cs="仿宋"/>
          <w:b/>
          <w:bCs/>
          <w:sz w:val="32"/>
          <w:szCs w:val="32"/>
        </w:rPr>
        <w:t xml:space="preserve"> </w:t>
      </w:r>
      <w:r>
        <w:rPr>
          <w:rFonts w:ascii="仿宋" w:eastAsia="仿宋" w:hAnsi="仿宋" w:cs="仿宋" w:hint="eastAsia"/>
          <w:spacing w:val="-10"/>
          <w:sz w:val="32"/>
          <w:szCs w:val="32"/>
        </w:rPr>
        <w:t>根据相关法律、法规，实行专款专用、财务公开的原则。</w:t>
      </w:r>
    </w:p>
    <w:p w:rsidR="00BF192F" w:rsidRDefault="00BF192F">
      <w:pPr>
        <w:topLinePunct/>
        <w:spacing w:line="560" w:lineRule="atLeast"/>
        <w:ind w:firstLineChars="200" w:firstLine="640"/>
        <w:rPr>
          <w:rFonts w:ascii="仿宋" w:eastAsia="仿宋" w:hAnsi="仿宋"/>
          <w:b/>
          <w:bCs/>
          <w:sz w:val="32"/>
          <w:szCs w:val="32"/>
        </w:rPr>
      </w:pPr>
      <w:r>
        <w:rPr>
          <w:rFonts w:ascii="楷体" w:eastAsia="楷体" w:hAnsi="楷体" w:cs="楷体" w:hint="eastAsia"/>
          <w:sz w:val="32"/>
          <w:szCs w:val="32"/>
        </w:rPr>
        <w:t>第十条</w:t>
      </w:r>
      <w:r>
        <w:rPr>
          <w:rFonts w:ascii="楷体" w:eastAsia="楷体" w:hAnsi="楷体" w:cs="楷体"/>
          <w:sz w:val="32"/>
          <w:szCs w:val="32"/>
        </w:rPr>
        <w:t xml:space="preserve"> </w:t>
      </w:r>
      <w:r>
        <w:rPr>
          <w:rFonts w:ascii="仿宋" w:eastAsia="仿宋" w:hAnsi="仿宋" w:cs="仿宋" w:hint="eastAsia"/>
          <w:sz w:val="32"/>
          <w:szCs w:val="32"/>
        </w:rPr>
        <w:t>本基金受国家法律保护，任何单位、个人不得侵占、私分和挪用。</w:t>
      </w:r>
    </w:p>
    <w:p w:rsidR="00BF192F" w:rsidRDefault="00BF192F">
      <w:pPr>
        <w:topLinePunct/>
        <w:spacing w:line="560" w:lineRule="atLeast"/>
        <w:jc w:val="center"/>
        <w:rPr>
          <w:rFonts w:ascii="黑体" w:eastAsia="黑体" w:hAnsi="黑体"/>
          <w:sz w:val="32"/>
          <w:szCs w:val="32"/>
        </w:rPr>
      </w:pPr>
      <w:r>
        <w:rPr>
          <w:rFonts w:ascii="黑体" w:eastAsia="黑体" w:hAnsi="黑体" w:cs="黑体" w:hint="eastAsia"/>
          <w:sz w:val="32"/>
          <w:szCs w:val="32"/>
        </w:rPr>
        <w:t>第四章</w:t>
      </w:r>
      <w:r>
        <w:rPr>
          <w:rFonts w:ascii="黑体" w:eastAsia="黑体" w:hAnsi="黑体" w:cs="黑体"/>
          <w:sz w:val="32"/>
          <w:szCs w:val="32"/>
        </w:rPr>
        <w:t xml:space="preserve">  </w:t>
      </w:r>
      <w:r>
        <w:rPr>
          <w:rFonts w:ascii="黑体" w:eastAsia="黑体" w:hAnsi="黑体" w:cs="黑体" w:hint="eastAsia"/>
          <w:sz w:val="32"/>
          <w:szCs w:val="32"/>
        </w:rPr>
        <w:t>组织机构</w:t>
      </w:r>
    </w:p>
    <w:p w:rsidR="00BF192F" w:rsidRDefault="00BF192F">
      <w:pPr>
        <w:topLinePunct/>
        <w:spacing w:line="560" w:lineRule="atLeast"/>
        <w:ind w:firstLineChars="200" w:firstLine="640"/>
        <w:rPr>
          <w:rFonts w:ascii="仿宋" w:eastAsia="仿宋" w:hAnsi="仿宋"/>
          <w:sz w:val="32"/>
          <w:szCs w:val="32"/>
        </w:rPr>
      </w:pPr>
      <w:r>
        <w:rPr>
          <w:rFonts w:ascii="楷体" w:eastAsia="楷体" w:hAnsi="楷体" w:cs="楷体" w:hint="eastAsia"/>
          <w:sz w:val="32"/>
          <w:szCs w:val="32"/>
        </w:rPr>
        <w:t>第十一条</w:t>
      </w:r>
      <w:r>
        <w:rPr>
          <w:rFonts w:ascii="楷体" w:eastAsia="楷体" w:hAnsi="楷体" w:cs="楷体"/>
          <w:sz w:val="32"/>
          <w:szCs w:val="32"/>
        </w:rPr>
        <w:t xml:space="preserve"> </w:t>
      </w:r>
      <w:r>
        <w:rPr>
          <w:rFonts w:ascii="仿宋" w:eastAsia="仿宋" w:hAnsi="仿宋" w:cs="仿宋" w:hint="eastAsia"/>
          <w:sz w:val="32"/>
          <w:szCs w:val="32"/>
        </w:rPr>
        <w:t>浙江师范大学行知学院</w:t>
      </w:r>
      <w:r>
        <w:rPr>
          <w:rFonts w:ascii="仿宋" w:eastAsia="仿宋" w:hAnsi="仿宋" w:cs="仿宋" w:hint="eastAsia"/>
          <w:color w:val="000000"/>
          <w:sz w:val="32"/>
          <w:szCs w:val="32"/>
        </w:rPr>
        <w:t>和</w:t>
      </w:r>
      <w:r>
        <w:rPr>
          <w:rFonts w:ascii="仿宋" w:eastAsia="仿宋" w:hAnsi="仿宋" w:cs="仿宋" w:hint="eastAsia"/>
          <w:sz w:val="32"/>
          <w:szCs w:val="32"/>
        </w:rPr>
        <w:t>杭州安恒信息技术有限公司共同成立基金管理委员会，负责基金的管理工作，下设办公室。</w:t>
      </w:r>
    </w:p>
    <w:p w:rsidR="00BF192F" w:rsidRDefault="00BF192F">
      <w:pPr>
        <w:topLinePunct/>
        <w:spacing w:line="560" w:lineRule="atLeast"/>
        <w:ind w:firstLineChars="200" w:firstLine="640"/>
        <w:rPr>
          <w:rFonts w:ascii="仿宋" w:eastAsia="仿宋" w:hAnsi="仿宋"/>
          <w:sz w:val="32"/>
          <w:szCs w:val="32"/>
        </w:rPr>
      </w:pPr>
      <w:r>
        <w:rPr>
          <w:rFonts w:ascii="楷体" w:eastAsia="楷体" w:hAnsi="楷体" w:cs="楷体" w:hint="eastAsia"/>
          <w:sz w:val="32"/>
          <w:szCs w:val="32"/>
        </w:rPr>
        <w:t>第十二条</w:t>
      </w:r>
      <w:r>
        <w:rPr>
          <w:rFonts w:ascii="仿宋" w:eastAsia="仿宋" w:hAnsi="仿宋" w:cs="仿宋"/>
          <w:b/>
          <w:bCs/>
          <w:sz w:val="32"/>
          <w:szCs w:val="32"/>
        </w:rPr>
        <w:t xml:space="preserve"> </w:t>
      </w:r>
      <w:r>
        <w:rPr>
          <w:rFonts w:ascii="仿宋" w:eastAsia="仿宋" w:hAnsi="仿宋" w:cs="仿宋" w:hint="eastAsia"/>
          <w:sz w:val="32"/>
          <w:szCs w:val="32"/>
        </w:rPr>
        <w:t>基金管理委员会每年至少召开一次会议。</w:t>
      </w:r>
    </w:p>
    <w:p w:rsidR="00BF192F" w:rsidRDefault="00BF192F">
      <w:pPr>
        <w:topLinePunct/>
        <w:spacing w:line="560" w:lineRule="atLeast"/>
        <w:ind w:firstLineChars="196" w:firstLine="627"/>
        <w:rPr>
          <w:rFonts w:ascii="仿宋" w:eastAsia="仿宋" w:hAnsi="仿宋"/>
          <w:b/>
          <w:bCs/>
          <w:sz w:val="32"/>
          <w:szCs w:val="32"/>
        </w:rPr>
      </w:pPr>
      <w:r>
        <w:rPr>
          <w:rFonts w:ascii="楷体" w:eastAsia="楷体" w:hAnsi="楷体" w:cs="楷体" w:hint="eastAsia"/>
          <w:sz w:val="32"/>
          <w:szCs w:val="32"/>
        </w:rPr>
        <w:t>第十三条</w:t>
      </w:r>
      <w:r>
        <w:rPr>
          <w:rFonts w:ascii="仿宋" w:eastAsia="仿宋" w:hAnsi="仿宋" w:cs="仿宋"/>
          <w:b/>
          <w:bCs/>
          <w:sz w:val="32"/>
          <w:szCs w:val="32"/>
        </w:rPr>
        <w:t xml:space="preserve"> </w:t>
      </w:r>
      <w:r>
        <w:rPr>
          <w:rFonts w:ascii="仿宋" w:eastAsia="仿宋" w:hAnsi="仿宋" w:cs="仿宋" w:hint="eastAsia"/>
          <w:sz w:val="32"/>
          <w:szCs w:val="32"/>
        </w:rPr>
        <w:t>基金管理委员会</w:t>
      </w:r>
      <w:r w:rsidR="00C72130">
        <w:rPr>
          <w:rFonts w:ascii="仿宋" w:eastAsia="仿宋" w:hAnsi="仿宋" w:cs="仿宋" w:hint="eastAsia"/>
          <w:sz w:val="32"/>
          <w:szCs w:val="32"/>
        </w:rPr>
        <w:t>负责制订“安恒创新</w:t>
      </w:r>
      <w:r>
        <w:rPr>
          <w:rFonts w:ascii="仿宋" w:eastAsia="仿宋" w:hAnsi="仿宋" w:cs="仿宋" w:hint="eastAsia"/>
          <w:sz w:val="32"/>
          <w:szCs w:val="32"/>
        </w:rPr>
        <w:t>奖学金”评选办法，具有最终评审、仲裁权。</w:t>
      </w:r>
    </w:p>
    <w:p w:rsidR="00BF192F" w:rsidRDefault="00BF192F">
      <w:pPr>
        <w:topLinePunct/>
        <w:spacing w:line="560" w:lineRule="atLeast"/>
        <w:jc w:val="center"/>
        <w:rPr>
          <w:rFonts w:ascii="黑体" w:eastAsia="黑体" w:hAnsi="黑体"/>
          <w:sz w:val="32"/>
          <w:szCs w:val="32"/>
        </w:rPr>
      </w:pPr>
      <w:r>
        <w:rPr>
          <w:rFonts w:ascii="黑体" w:eastAsia="黑体" w:hAnsi="黑体" w:cs="黑体"/>
          <w:sz w:val="32"/>
          <w:szCs w:val="32"/>
        </w:rPr>
        <w:t xml:space="preserve">  </w:t>
      </w:r>
      <w:r>
        <w:rPr>
          <w:rFonts w:ascii="黑体" w:eastAsia="黑体" w:hAnsi="黑体" w:cs="黑体" w:hint="eastAsia"/>
          <w:sz w:val="32"/>
          <w:szCs w:val="32"/>
        </w:rPr>
        <w:t>第五章</w:t>
      </w:r>
      <w:r>
        <w:rPr>
          <w:rFonts w:ascii="黑体" w:eastAsia="黑体" w:hAnsi="黑体" w:cs="黑体"/>
          <w:sz w:val="32"/>
          <w:szCs w:val="32"/>
        </w:rPr>
        <w:t xml:space="preserve"> </w:t>
      </w:r>
      <w:r>
        <w:rPr>
          <w:rFonts w:ascii="黑体" w:eastAsia="黑体" w:hAnsi="黑体" w:cs="黑体" w:hint="eastAsia"/>
          <w:sz w:val="32"/>
          <w:szCs w:val="32"/>
        </w:rPr>
        <w:t>附</w:t>
      </w:r>
      <w:r>
        <w:rPr>
          <w:rFonts w:ascii="黑体" w:eastAsia="黑体" w:hAnsi="黑体" w:cs="黑体"/>
          <w:sz w:val="32"/>
          <w:szCs w:val="32"/>
        </w:rPr>
        <w:t xml:space="preserve">   </w:t>
      </w:r>
      <w:r>
        <w:rPr>
          <w:rFonts w:ascii="黑体" w:eastAsia="黑体" w:hAnsi="黑体" w:cs="黑体" w:hint="eastAsia"/>
          <w:sz w:val="32"/>
          <w:szCs w:val="32"/>
        </w:rPr>
        <w:t>则</w:t>
      </w:r>
    </w:p>
    <w:p w:rsidR="00BF192F" w:rsidRDefault="00BF192F">
      <w:pPr>
        <w:topLinePunct/>
        <w:spacing w:line="560" w:lineRule="atLeast"/>
        <w:ind w:firstLineChars="200" w:firstLine="640"/>
        <w:rPr>
          <w:rFonts w:ascii="仿宋" w:eastAsia="仿宋" w:hAnsi="仿宋"/>
          <w:sz w:val="32"/>
          <w:szCs w:val="32"/>
        </w:rPr>
      </w:pPr>
      <w:r>
        <w:rPr>
          <w:rFonts w:ascii="楷体" w:eastAsia="楷体" w:hAnsi="楷体" w:cs="楷体" w:hint="eastAsia"/>
          <w:sz w:val="32"/>
          <w:szCs w:val="32"/>
        </w:rPr>
        <w:t>第十四条</w:t>
      </w:r>
      <w:r>
        <w:rPr>
          <w:rFonts w:ascii="仿宋" w:eastAsia="仿宋" w:hAnsi="仿宋" w:cs="仿宋"/>
          <w:b/>
          <w:bCs/>
          <w:sz w:val="32"/>
          <w:szCs w:val="32"/>
        </w:rPr>
        <w:t xml:space="preserve"> </w:t>
      </w:r>
      <w:r>
        <w:rPr>
          <w:rFonts w:ascii="仿宋" w:eastAsia="仿宋" w:hAnsi="仿宋" w:cs="仿宋" w:hint="eastAsia"/>
          <w:sz w:val="32"/>
          <w:szCs w:val="32"/>
        </w:rPr>
        <w:t>基金使用管理办法的修订，须经基金管理委员会审议通过。</w:t>
      </w:r>
    </w:p>
    <w:p w:rsidR="00BF192F" w:rsidRDefault="00BF192F">
      <w:pPr>
        <w:topLinePunct/>
        <w:spacing w:line="560" w:lineRule="atLeast"/>
        <w:ind w:firstLineChars="200" w:firstLine="640"/>
        <w:rPr>
          <w:rFonts w:ascii="仿宋" w:eastAsia="仿宋" w:hAnsi="仿宋"/>
          <w:sz w:val="32"/>
          <w:szCs w:val="32"/>
        </w:rPr>
      </w:pPr>
      <w:r>
        <w:rPr>
          <w:rFonts w:ascii="楷体" w:eastAsia="楷体" w:hAnsi="楷体" w:cs="楷体" w:hint="eastAsia"/>
          <w:sz w:val="32"/>
          <w:szCs w:val="32"/>
        </w:rPr>
        <w:t>第十五条</w:t>
      </w:r>
      <w:r>
        <w:rPr>
          <w:rFonts w:ascii="仿宋" w:eastAsia="仿宋" w:hAnsi="仿宋" w:cs="仿宋"/>
          <w:b/>
          <w:bCs/>
          <w:sz w:val="32"/>
          <w:szCs w:val="32"/>
        </w:rPr>
        <w:t xml:space="preserve"> </w:t>
      </w:r>
      <w:r>
        <w:rPr>
          <w:rFonts w:ascii="仿宋" w:eastAsia="仿宋" w:hAnsi="仿宋" w:cs="仿宋" w:hint="eastAsia"/>
          <w:sz w:val="32"/>
          <w:szCs w:val="32"/>
        </w:rPr>
        <w:t>本章程的解释权属浙江师范大学行知学院“安恒</w:t>
      </w:r>
      <w:r w:rsidR="00C72130">
        <w:rPr>
          <w:rFonts w:ascii="仿宋" w:eastAsia="仿宋" w:hAnsi="仿宋" w:cs="仿宋" w:hint="eastAsia"/>
          <w:sz w:val="32"/>
          <w:szCs w:val="32"/>
        </w:rPr>
        <w:lastRenderedPageBreak/>
        <w:t>创新</w:t>
      </w:r>
      <w:r>
        <w:rPr>
          <w:rFonts w:ascii="仿宋" w:eastAsia="仿宋" w:hAnsi="仿宋" w:cs="仿宋" w:hint="eastAsia"/>
          <w:sz w:val="32"/>
          <w:szCs w:val="32"/>
        </w:rPr>
        <w:t>奖学基金”管理委员会。</w:t>
      </w:r>
    </w:p>
    <w:p w:rsidR="00BF192F" w:rsidRDefault="00BF192F">
      <w:pPr>
        <w:topLinePunct/>
        <w:spacing w:line="560" w:lineRule="atLeast"/>
        <w:jc w:val="left"/>
        <w:rPr>
          <w:rFonts w:ascii="仿宋" w:eastAsia="仿宋" w:hAnsi="仿宋"/>
          <w:b/>
          <w:bCs/>
          <w:sz w:val="32"/>
          <w:szCs w:val="32"/>
        </w:rPr>
      </w:pPr>
    </w:p>
    <w:p w:rsidR="00BF192F" w:rsidRDefault="00BF192F">
      <w:pPr>
        <w:topLinePunct/>
        <w:spacing w:line="560" w:lineRule="atLeast"/>
        <w:ind w:leftChars="67" w:left="1101" w:hangingChars="300" w:hanging="960"/>
        <w:rPr>
          <w:rFonts w:ascii="仿宋" w:eastAsia="仿宋" w:hAnsi="仿宋"/>
          <w:sz w:val="32"/>
          <w:szCs w:val="32"/>
        </w:rPr>
      </w:pPr>
    </w:p>
    <w:p w:rsidR="00BF192F" w:rsidRDefault="00BF192F">
      <w:pPr>
        <w:topLinePunct/>
        <w:spacing w:line="560" w:lineRule="atLeast"/>
        <w:ind w:leftChars="67" w:left="1101" w:hangingChars="300" w:hanging="960"/>
        <w:rPr>
          <w:rFonts w:ascii="仿宋" w:eastAsia="仿宋" w:hAnsi="仿宋"/>
          <w:sz w:val="32"/>
          <w:szCs w:val="32"/>
        </w:rPr>
      </w:pPr>
    </w:p>
    <w:p w:rsidR="00BF192F" w:rsidRDefault="00BF192F">
      <w:pPr>
        <w:topLinePunct/>
        <w:spacing w:line="560" w:lineRule="atLeast"/>
        <w:ind w:leftChars="67" w:left="1101" w:hangingChars="300" w:hanging="960"/>
        <w:rPr>
          <w:rFonts w:ascii="仿宋" w:eastAsia="仿宋" w:hAnsi="仿宋"/>
          <w:sz w:val="32"/>
          <w:szCs w:val="32"/>
        </w:rPr>
      </w:pPr>
    </w:p>
    <w:p w:rsidR="00BF192F" w:rsidRDefault="00BF192F">
      <w:pPr>
        <w:topLinePunct/>
        <w:spacing w:line="560" w:lineRule="atLeast"/>
        <w:ind w:leftChars="67" w:left="1101" w:hangingChars="300" w:hanging="960"/>
        <w:rPr>
          <w:rFonts w:ascii="仿宋" w:eastAsia="仿宋" w:hAnsi="仿宋"/>
          <w:sz w:val="32"/>
          <w:szCs w:val="32"/>
        </w:rPr>
      </w:pPr>
    </w:p>
    <w:p w:rsidR="00BF192F" w:rsidRDefault="00BF192F">
      <w:pPr>
        <w:topLinePunct/>
        <w:spacing w:line="560" w:lineRule="atLeast"/>
        <w:ind w:leftChars="67" w:left="1101" w:hangingChars="300" w:hanging="960"/>
        <w:rPr>
          <w:rFonts w:ascii="仿宋" w:eastAsia="仿宋" w:hAnsi="仿宋"/>
          <w:sz w:val="32"/>
          <w:szCs w:val="32"/>
        </w:rPr>
      </w:pPr>
    </w:p>
    <w:p w:rsidR="00BF192F" w:rsidRDefault="00BF192F">
      <w:pPr>
        <w:topLinePunct/>
        <w:spacing w:line="560" w:lineRule="atLeast"/>
        <w:ind w:leftChars="67" w:left="1101" w:hangingChars="300" w:hanging="960"/>
        <w:rPr>
          <w:rFonts w:ascii="仿宋" w:eastAsia="仿宋" w:hAnsi="仿宋"/>
          <w:sz w:val="32"/>
          <w:szCs w:val="32"/>
        </w:rPr>
      </w:pPr>
    </w:p>
    <w:p w:rsidR="00BF192F" w:rsidRDefault="00BF192F">
      <w:pPr>
        <w:topLinePunct/>
        <w:spacing w:line="560" w:lineRule="atLeast"/>
        <w:ind w:leftChars="67" w:left="1101" w:hangingChars="300" w:hanging="960"/>
        <w:rPr>
          <w:rFonts w:ascii="仿宋" w:eastAsia="仿宋" w:hAnsi="仿宋"/>
          <w:sz w:val="32"/>
          <w:szCs w:val="32"/>
        </w:rPr>
      </w:pPr>
    </w:p>
    <w:p w:rsidR="00BF192F" w:rsidRDefault="00BF192F">
      <w:pPr>
        <w:topLinePunct/>
        <w:spacing w:line="560" w:lineRule="atLeast"/>
        <w:ind w:leftChars="67" w:left="1101" w:hangingChars="300" w:hanging="960"/>
        <w:rPr>
          <w:rFonts w:ascii="仿宋" w:eastAsia="仿宋" w:hAnsi="仿宋"/>
          <w:sz w:val="32"/>
          <w:szCs w:val="32"/>
        </w:rPr>
      </w:pPr>
    </w:p>
    <w:p w:rsidR="00BF192F" w:rsidRDefault="00BF192F">
      <w:pPr>
        <w:topLinePunct/>
        <w:spacing w:line="560" w:lineRule="atLeast"/>
        <w:ind w:leftChars="67" w:left="1101" w:hangingChars="300" w:hanging="960"/>
        <w:rPr>
          <w:rFonts w:ascii="仿宋" w:eastAsia="仿宋" w:hAnsi="仿宋"/>
          <w:sz w:val="32"/>
          <w:szCs w:val="32"/>
        </w:rPr>
      </w:pPr>
    </w:p>
    <w:p w:rsidR="00BF192F" w:rsidRDefault="00BF192F">
      <w:pPr>
        <w:topLinePunct/>
        <w:spacing w:line="560" w:lineRule="atLeast"/>
        <w:ind w:leftChars="67" w:left="1101" w:hangingChars="300" w:hanging="960"/>
        <w:rPr>
          <w:rFonts w:ascii="仿宋" w:eastAsia="仿宋" w:hAnsi="仿宋"/>
          <w:sz w:val="32"/>
          <w:szCs w:val="32"/>
        </w:rPr>
      </w:pPr>
    </w:p>
    <w:p w:rsidR="00BF192F" w:rsidRDefault="00BF192F">
      <w:pPr>
        <w:topLinePunct/>
        <w:spacing w:line="560" w:lineRule="atLeast"/>
        <w:ind w:leftChars="67" w:left="1101" w:hangingChars="300" w:hanging="960"/>
        <w:rPr>
          <w:rFonts w:ascii="仿宋" w:eastAsia="仿宋" w:hAnsi="仿宋"/>
          <w:sz w:val="32"/>
          <w:szCs w:val="32"/>
        </w:rPr>
      </w:pPr>
    </w:p>
    <w:p w:rsidR="00BF192F" w:rsidRDefault="00BF192F">
      <w:pPr>
        <w:topLinePunct/>
        <w:spacing w:line="560" w:lineRule="atLeast"/>
        <w:ind w:leftChars="67" w:left="1101" w:hangingChars="300" w:hanging="960"/>
        <w:rPr>
          <w:rFonts w:ascii="仿宋" w:eastAsia="仿宋" w:hAnsi="仿宋"/>
          <w:sz w:val="32"/>
          <w:szCs w:val="32"/>
        </w:rPr>
      </w:pPr>
    </w:p>
    <w:p w:rsidR="00BF192F" w:rsidRDefault="00BF192F">
      <w:pPr>
        <w:topLinePunct/>
        <w:spacing w:line="560" w:lineRule="atLeast"/>
        <w:ind w:leftChars="67" w:left="1101" w:hangingChars="300" w:hanging="960"/>
        <w:rPr>
          <w:rFonts w:ascii="仿宋" w:eastAsia="仿宋" w:hAnsi="仿宋"/>
          <w:sz w:val="32"/>
          <w:szCs w:val="32"/>
        </w:rPr>
      </w:pPr>
    </w:p>
    <w:p w:rsidR="00BF192F" w:rsidRDefault="00BF192F">
      <w:pPr>
        <w:topLinePunct/>
        <w:spacing w:line="560" w:lineRule="atLeast"/>
        <w:ind w:leftChars="67" w:left="1101" w:hangingChars="300" w:hanging="960"/>
        <w:rPr>
          <w:rFonts w:ascii="仿宋" w:eastAsia="仿宋" w:hAnsi="仿宋"/>
          <w:sz w:val="32"/>
          <w:szCs w:val="32"/>
        </w:rPr>
      </w:pPr>
    </w:p>
    <w:p w:rsidR="00BF192F" w:rsidRDefault="00BF192F">
      <w:pPr>
        <w:topLinePunct/>
        <w:spacing w:line="560" w:lineRule="atLeast"/>
        <w:rPr>
          <w:rFonts w:ascii="仿宋" w:eastAsia="仿宋" w:hAnsi="仿宋"/>
          <w:sz w:val="32"/>
          <w:szCs w:val="32"/>
        </w:rPr>
      </w:pPr>
    </w:p>
    <w:p w:rsidR="00BF192F" w:rsidRDefault="00BF192F">
      <w:pPr>
        <w:spacing w:line="500" w:lineRule="exact"/>
        <w:ind w:leftChars="67" w:left="1101" w:hangingChars="300" w:hanging="960"/>
        <w:rPr>
          <w:rFonts w:ascii="仿宋_GB2312" w:eastAsia="仿宋_GB2312"/>
          <w:sz w:val="32"/>
          <w:szCs w:val="32"/>
        </w:rPr>
      </w:pPr>
    </w:p>
    <w:p w:rsidR="00BF192F" w:rsidRDefault="00BF192F">
      <w:pPr>
        <w:spacing w:line="500" w:lineRule="exact"/>
        <w:ind w:leftChars="67" w:left="1101" w:hangingChars="300" w:hanging="960"/>
        <w:rPr>
          <w:rFonts w:ascii="仿宋_GB2312" w:eastAsia="仿宋_GB2312"/>
          <w:sz w:val="32"/>
          <w:szCs w:val="32"/>
        </w:rPr>
      </w:pPr>
    </w:p>
    <w:p w:rsidR="00BF192F" w:rsidRDefault="00BF192F">
      <w:pPr>
        <w:spacing w:line="500" w:lineRule="exact"/>
        <w:rPr>
          <w:rFonts w:ascii="仿宋_GB2312" w:eastAsia="仿宋_GB2312"/>
          <w:sz w:val="32"/>
          <w:szCs w:val="32"/>
        </w:rPr>
      </w:pPr>
    </w:p>
    <w:p w:rsidR="00BF192F" w:rsidRDefault="006D1C8C">
      <w:pPr>
        <w:spacing w:line="500" w:lineRule="exact"/>
        <w:rPr>
          <w:rFonts w:eastAsia="仿宋_GB2312"/>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635</wp:posOffset>
                </wp:positionV>
                <wp:extent cx="5645785" cy="635"/>
                <wp:effectExtent l="12065" t="10795" r="9525" b="762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7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DBB7EA" id="_x0000_t32" coordsize="21600,21600" o:spt="32" o:oned="t" path="m,l21600,21600e" filled="f">
                <v:path arrowok="t" fillok="f" o:connecttype="none"/>
                <o:lock v:ext="edit" shapetype="t"/>
              </v:shapetype>
              <v:shape id="AutoShape 9" o:spid="_x0000_s1026" type="#_x0000_t32" style="position:absolute;left:0;text-align:left;margin-left:1.5pt;margin-top:.05pt;width:444.5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"/>
            </w:pict>
          </mc:Fallback>
        </mc:AlternateContent>
      </w:r>
      <w:r w:rsidR="00BF192F">
        <w:rPr>
          <w:rFonts w:ascii="仿宋" w:eastAsia="仿宋" w:hAnsi="仿宋" w:cs="仿宋" w:hint="eastAsia"/>
          <w:sz w:val="28"/>
          <w:szCs w:val="28"/>
        </w:rPr>
        <w:t>浙江师范大学行知学院党政办公室</w:t>
      </w:r>
      <w:r w:rsidR="00BF192F">
        <w:rPr>
          <w:rFonts w:ascii="仿宋" w:eastAsia="仿宋" w:hAnsi="仿宋" w:cs="仿宋"/>
          <w:sz w:val="28"/>
          <w:szCs w:val="28"/>
        </w:rPr>
        <w:t xml:space="preserve"> </w:t>
      </w:r>
      <w:r w:rsidR="00BF192F">
        <w:rPr>
          <w:rFonts w:eastAsia="仿宋_GB2312"/>
          <w:sz w:val="28"/>
          <w:szCs w:val="28"/>
        </w:rPr>
        <w:t xml:space="preserve">           2018</w:t>
      </w:r>
      <w:r w:rsidR="00BF192F">
        <w:rPr>
          <w:rFonts w:eastAsia="仿宋_GB2312" w:cs="仿宋_GB2312" w:hint="eastAsia"/>
          <w:sz w:val="28"/>
          <w:szCs w:val="28"/>
        </w:rPr>
        <w:t>年</w:t>
      </w:r>
      <w:r w:rsidR="00BF192F">
        <w:rPr>
          <w:rFonts w:eastAsia="仿宋_GB2312"/>
          <w:sz w:val="28"/>
          <w:szCs w:val="28"/>
        </w:rPr>
        <w:t>11</w:t>
      </w:r>
      <w:r w:rsidR="00BF192F">
        <w:rPr>
          <w:rFonts w:eastAsia="仿宋_GB2312" w:cs="仿宋_GB2312" w:hint="eastAsia"/>
          <w:sz w:val="28"/>
          <w:szCs w:val="28"/>
        </w:rPr>
        <w:t>月</w:t>
      </w:r>
      <w:r w:rsidR="00BF192F">
        <w:rPr>
          <w:rFonts w:eastAsia="仿宋_GB2312"/>
          <w:sz w:val="28"/>
          <w:szCs w:val="28"/>
        </w:rPr>
        <w:t>19</w:t>
      </w:r>
      <w:r w:rsidR="00BF192F">
        <w:rPr>
          <w:rFonts w:eastAsia="仿宋_GB2312" w:cs="仿宋_GB2312" w:hint="eastAsia"/>
          <w:sz w:val="28"/>
          <w:szCs w:val="28"/>
        </w:rPr>
        <w:t>日印发</w:t>
      </w:r>
    </w:p>
    <w:p w:rsidR="00BF192F" w:rsidRDefault="006D1C8C">
      <w:pPr>
        <w:spacing w:line="240" w:lineRule="exact"/>
        <w:rPr>
          <w:rFonts w:ascii="仿宋_GB2312" w:eastAsia="仿宋_GB2312"/>
          <w:sz w:val="32"/>
          <w:szCs w:val="32"/>
        </w:rPr>
      </w:pPr>
      <w:r>
        <w:rPr>
          <w:noProof/>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635</wp:posOffset>
                </wp:positionV>
                <wp:extent cx="5645785" cy="635"/>
                <wp:effectExtent l="12065" t="13970" r="9525" b="1397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7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654FE" id="AutoShape 10" o:spid="_x0000_s1026" type="#_x0000_t32" style="position:absolute;left:0;text-align:left;margin-left:1.5pt;margin-top:.05pt;width:444.5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"/>
            </w:pict>
          </mc:Fallback>
        </mc:AlternateContent>
      </w:r>
    </w:p>
    <w:sectPr w:rsidR="00BF192F">
      <w:headerReference w:type="even" r:id="rId6"/>
      <w:headerReference w:type="default" r:id="rId7"/>
      <w:footerReference w:type="even" r:id="rId8"/>
      <w:footerReference w:type="default" r:id="rId9"/>
      <w:pgSz w:w="11906" w:h="16838"/>
      <w:pgMar w:top="2098" w:right="1474" w:bottom="1474"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65A" w:rsidRDefault="00FA265A">
      <w:pPr>
        <w:autoSpaceDE w:val="0"/>
        <w:autoSpaceDN w:val="0"/>
        <w:adjustRightInd w:val="0"/>
        <w:jc w:val="left"/>
        <w:rPr>
          <w:kern w:val="0"/>
          <w:sz w:val="24"/>
          <w:szCs w:val="24"/>
        </w:rPr>
      </w:pPr>
      <w:r>
        <w:rPr>
          <w:kern w:val="0"/>
          <w:sz w:val="24"/>
          <w:szCs w:val="24"/>
        </w:rPr>
        <w:separator/>
      </w:r>
    </w:p>
  </w:endnote>
  <w:endnote w:type="continuationSeparator" w:id="0">
    <w:p w:rsidR="00FA265A" w:rsidRDefault="00FA265A">
      <w:pPr>
        <w:autoSpaceDE w:val="0"/>
        <w:autoSpaceDN w:val="0"/>
        <w:adjustRightInd w:val="0"/>
        <w:jc w:val="left"/>
        <w:rPr>
          <w:kern w:val="0"/>
          <w:sz w:val="24"/>
          <w:szCs w:val="24"/>
        </w:rPr>
      </w:pPr>
      <w:r>
        <w:rPr>
          <w:kern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方正仿宋_GBK">
    <w:altName w:val="Arial Unicode MS"/>
    <w:panose1 w:val="00000000000000000000"/>
    <w:charset w:val="86"/>
    <w:family w:val="script"/>
    <w:notTrueType/>
    <w:pitch w:val="default"/>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92F" w:rsidRDefault="006D1C8C">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57785" cy="131445"/>
              <wp:effectExtent l="381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92F" w:rsidRDefault="00BF192F">
                          <w:pPr>
                            <w:snapToGrid w:val="0"/>
                            <w:rPr>
                              <w:sz w:val="18"/>
                              <w:szCs w:val="18"/>
                            </w:rPr>
                          </w:pPr>
                          <w:r>
                            <w:fldChar w:fldCharType="begin"/>
                          </w:r>
                          <w:r>
                            <w:instrText xml:space="preserve"> PAGE  \* MERGEFORMAT </w:instrText>
                          </w:r>
                          <w:r>
                            <w:fldChar w:fldCharType="separate"/>
                          </w:r>
                          <w:r w:rsidR="006D1C8C" w:rsidRPr="006D1C8C">
                            <w:rPr>
                              <w:noProof/>
                              <w:sz w:val="18"/>
                              <w:szCs w:val="18"/>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46.65pt;margin-top:0;width:4.55pt;height:10.35pt;z-index:25165824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FVauAIAAKY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" filled="f" stroked="f">
              <v:textbox style="mso-fit-shape-to-text:t" inset="0,0,0,0">
                <w:txbxContent>
                  <w:p w:rsidR="00BF192F" w:rsidRDefault="00BF192F">
                    <w:pPr>
                      <w:snapToGrid w:val="0"/>
                      <w:rPr>
                        <w:sz w:val="18"/>
                        <w:szCs w:val="18"/>
                      </w:rPr>
                    </w:pPr>
                    <w:r>
                      <w:fldChar w:fldCharType="begin"/>
                    </w:r>
                    <w:r>
                      <w:instrText xml:space="preserve"> PAGE  \* MERGEFORMAT </w:instrText>
                    </w:r>
                    <w:r>
                      <w:fldChar w:fldCharType="separate"/>
                    </w:r>
                    <w:r w:rsidR="006D1C8C" w:rsidRPr="006D1C8C">
                      <w:rPr>
                        <w:noProof/>
                        <w:sz w:val="18"/>
                        <w:szCs w:val="18"/>
                      </w:rPr>
                      <w:t>4</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92F" w:rsidRDefault="006D1C8C">
    <w:pPr>
      <w:pStyle w:val="a4"/>
    </w:pPr>
    <w:r>
      <w:rPr>
        <w:noProof/>
      </w:rPr>
      <mc:AlternateContent>
        <mc:Choice Requires="wps">
          <w:drawing>
            <wp:anchor distT="0" distB="0" distL="114300" distR="114300" simplePos="0" relativeHeight="251657216" behindDoc="0" locked="0" layoutInCell="1" allowOverlap="1">
              <wp:simplePos x="0" y="0"/>
              <wp:positionH relativeFrom="margin">
                <wp:posOffset>-7620</wp:posOffset>
              </wp:positionH>
              <wp:positionV relativeFrom="paragraph">
                <wp:posOffset>-19050</wp:posOffset>
              </wp:positionV>
              <wp:extent cx="57785" cy="131445"/>
              <wp:effectExtent l="4445" t="0" r="444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F192F" w:rsidRDefault="00BF192F">
                          <w:pPr>
                            <w:snapToGrid w:val="0"/>
                            <w:jc w:val="left"/>
                            <w:rPr>
                              <w:sz w:val="18"/>
                              <w:szCs w:val="18"/>
                            </w:rPr>
                          </w:pPr>
                          <w:r>
                            <w:fldChar w:fldCharType="begin"/>
                          </w:r>
                          <w:r>
                            <w:instrText xml:space="preserve"> PAGE  \* MERGEFORMAT </w:instrText>
                          </w:r>
                          <w:r>
                            <w:fldChar w:fldCharType="separate"/>
                          </w:r>
                          <w:r w:rsidR="006D1C8C" w:rsidRPr="006D1C8C">
                            <w:rPr>
                              <w:noProof/>
                              <w:sz w:val="18"/>
                              <w:szCs w:val="18"/>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6pt;margin-top:-1.5pt;width:4.55pt;height:10.35pt;z-index:251657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" filled="f" stroked="f">
              <v:textbox style="mso-fit-shape-to-text:t" inset="0,0,0,0">
                <w:txbxContent>
                  <w:p w:rsidR="00BF192F" w:rsidRDefault="00BF192F">
                    <w:pPr>
                      <w:snapToGrid w:val="0"/>
                      <w:jc w:val="left"/>
                      <w:rPr>
                        <w:sz w:val="18"/>
                        <w:szCs w:val="18"/>
                      </w:rPr>
                    </w:pPr>
                    <w:r>
                      <w:fldChar w:fldCharType="begin"/>
                    </w:r>
                    <w:r>
                      <w:instrText xml:space="preserve"> PAGE  \* MERGEFORMAT </w:instrText>
                    </w:r>
                    <w:r>
                      <w:fldChar w:fldCharType="separate"/>
                    </w:r>
                    <w:r w:rsidR="006D1C8C" w:rsidRPr="006D1C8C">
                      <w:rPr>
                        <w:noProof/>
                        <w:sz w:val="18"/>
                        <w:szCs w:val="18"/>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65A" w:rsidRDefault="00FA265A">
      <w:pPr>
        <w:autoSpaceDE w:val="0"/>
        <w:autoSpaceDN w:val="0"/>
        <w:adjustRightInd w:val="0"/>
        <w:jc w:val="left"/>
        <w:rPr>
          <w:kern w:val="0"/>
          <w:sz w:val="24"/>
          <w:szCs w:val="24"/>
        </w:rPr>
      </w:pPr>
      <w:r>
        <w:rPr>
          <w:kern w:val="0"/>
          <w:sz w:val="24"/>
          <w:szCs w:val="24"/>
        </w:rPr>
        <w:separator/>
      </w:r>
    </w:p>
  </w:footnote>
  <w:footnote w:type="continuationSeparator" w:id="0">
    <w:p w:rsidR="00FA265A" w:rsidRDefault="00FA265A">
      <w:pPr>
        <w:autoSpaceDE w:val="0"/>
        <w:autoSpaceDN w:val="0"/>
        <w:adjustRightInd w:val="0"/>
        <w:jc w:val="left"/>
        <w:rPr>
          <w:kern w:val="0"/>
          <w:sz w:val="24"/>
          <w:szCs w:val="24"/>
        </w:rPr>
      </w:pPr>
      <w:r>
        <w:rPr>
          <w:kern w:val="0"/>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92F" w:rsidRDefault="00BF192F">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92F" w:rsidRDefault="00BF192F">
    <w:pPr>
      <w:pStyle w:val="a3"/>
      <w:pBdr>
        <w:bottom w:val="none" w:sz="0" w:space="0" w:color="auto"/>
      </w:pBdr>
      <w:rPr>
        <w:rFonts w:eastAsia="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evenAndOddHeader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92F"/>
    <w:rsid w:val="00000000"/>
    <w:rsid w:val="002B0E10"/>
    <w:rsid w:val="00511027"/>
    <w:rsid w:val="00680A0E"/>
    <w:rsid w:val="006D1C8C"/>
    <w:rsid w:val="00B44407"/>
    <w:rsid w:val="00BF192F"/>
    <w:rsid w:val="00C72130"/>
    <w:rsid w:val="00FA2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92DB87D-7ED0-4417-B92B-36D42D21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uiPriority="0"/>
    <w:lsdException w:name="HTML Bottom of Form" w:uiPriority="0"/>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uiPriority="0"/>
    <w:lsdException w:name="Outline List 2" w:uiPriority="0"/>
    <w:lsdException w:name="Outline List 3" w:uiPriority="0"/>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1" w:unhideWhenUsed="1"/>
    <w:lsdException w:name="Table Grid" w:locked="1" w:uiPriority="3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locked/>
    <w:rPr>
      <w:rFonts w:cs="Times New Roman"/>
      <w:sz w:val="18"/>
      <w:szCs w:val="18"/>
    </w:rPr>
  </w:style>
  <w:style w:type="character" w:customStyle="1" w:styleId="Char0">
    <w:name w:val="页脚 Char"/>
    <w:basedOn w:val="a0"/>
    <w:link w:val="a4"/>
    <w:uiPriority w:val="99"/>
    <w:locked/>
    <w:rPr>
      <w:rFonts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uiPriority w:val="99"/>
    <w:semiHidden/>
    <w:rPr>
      <w:sz w:val="18"/>
      <w:szCs w:val="18"/>
    </w:rPr>
  </w:style>
  <w:style w:type="character" w:customStyle="1" w:styleId="Char12">
    <w:name w:val="页眉 Char12"/>
    <w:basedOn w:val="a0"/>
    <w:uiPriority w:val="99"/>
    <w:semiHidden/>
    <w:rPr>
      <w:rFonts w:cs="Times New Roman"/>
      <w:sz w:val="18"/>
      <w:szCs w:val="18"/>
    </w:rPr>
  </w:style>
  <w:style w:type="character" w:customStyle="1" w:styleId="Char11">
    <w:name w:val="页眉 Char11"/>
    <w:basedOn w:val="a0"/>
    <w:uiPriority w:val="99"/>
    <w:semiHidden/>
    <w:rPr>
      <w:rFonts w:cs="Times New Roman"/>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character" w:customStyle="1" w:styleId="Char10">
    <w:name w:val="页脚 Char1"/>
    <w:basedOn w:val="a0"/>
    <w:uiPriority w:val="99"/>
    <w:semiHidden/>
    <w:rPr>
      <w:sz w:val="18"/>
      <w:szCs w:val="18"/>
    </w:rPr>
  </w:style>
  <w:style w:type="character" w:customStyle="1" w:styleId="Char120">
    <w:name w:val="页脚 Char12"/>
    <w:basedOn w:val="a0"/>
    <w:uiPriority w:val="99"/>
    <w:semiHidden/>
    <w:rPr>
      <w:rFonts w:cs="Times New Roman"/>
      <w:sz w:val="18"/>
      <w:szCs w:val="18"/>
    </w:rPr>
  </w:style>
  <w:style w:type="character" w:customStyle="1" w:styleId="Char110">
    <w:name w:val="页脚 Char11"/>
    <w:basedOn w:val="a0"/>
    <w:uiPriority w:val="99"/>
    <w:semiHidden/>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166</Words>
  <Characters>950</Characters>
  <Application>Microsoft Office Word</Application>
  <DocSecurity>0</DocSecurity>
  <Lines>7</Lines>
  <Paragraphs>2</Paragraphs>
  <ScaleCrop>false</ScaleCrop>
  <Company>china</Company>
  <LinksUpToDate>false</LinksUpToDate>
  <CharactersWithSpaces>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2018-11-30T08:07:00Z</dcterms:created>
  <dcterms:modified xsi:type="dcterms:W3CDTF">2018-11-30T08:07:00Z</dcterms:modified>
</cp:coreProperties>
</file>